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F7B" w:rsidRPr="00065792" w:rsidRDefault="00B82F7B" w:rsidP="00B82F7B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</w:t>
      </w:r>
      <w:r w:rsidR="00D54F06">
        <w:rPr>
          <w:rFonts w:ascii="Times New Roman" w:hAnsi="Times New Roman" w:cs="Times New Roman"/>
          <w:sz w:val="24"/>
          <w:szCs w:val="24"/>
        </w:rPr>
        <w:t>2</w:t>
      </w:r>
    </w:p>
    <w:p w:rsidR="00B82F7B" w:rsidRPr="00065792" w:rsidRDefault="00B82F7B" w:rsidP="00B82F7B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B82F7B" w:rsidRDefault="00B82F7B" w:rsidP="00B82F7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F7B" w:rsidRPr="00583B91" w:rsidRDefault="00B82F7B" w:rsidP="00B82F7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AA420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техническому обслуживанию регуляторов, синхронизаторов и системы возбуждения ГА-2, 3</w:t>
      </w:r>
      <w:r w:rsidR="00702C8B">
        <w:rPr>
          <w:rFonts w:ascii="Times New Roman" w:hAnsi="Times New Roman" w:cs="Times New Roman"/>
          <w:sz w:val="24"/>
          <w:szCs w:val="24"/>
        </w:rPr>
        <w:t xml:space="preserve"> 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</w:t>
      </w:r>
      <w:r w:rsidR="00B82F7B">
        <w:rPr>
          <w:rFonts w:ascii="Times New Roman" w:hAnsi="Times New Roman" w:cs="Times New Roman"/>
          <w:sz w:val="24"/>
          <w:szCs w:val="24"/>
        </w:rPr>
        <w:t>6.47</w:t>
      </w:r>
      <w:r w:rsidR="00702C8B">
        <w:rPr>
          <w:rFonts w:ascii="Times New Roman" w:hAnsi="Times New Roman" w:cs="Times New Roman"/>
          <w:sz w:val="24"/>
          <w:szCs w:val="24"/>
        </w:rPr>
        <w:t>-</w:t>
      </w:r>
      <w:r w:rsidR="00B82F7B">
        <w:rPr>
          <w:rFonts w:ascii="Times New Roman" w:hAnsi="Times New Roman" w:cs="Times New Roman"/>
          <w:sz w:val="24"/>
          <w:szCs w:val="24"/>
        </w:rPr>
        <w:t>915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702C8B">
        <w:rPr>
          <w:rFonts w:ascii="Times New Roman" w:hAnsi="Times New Roman" w:cs="Times New Roman"/>
          <w:sz w:val="24"/>
          <w:szCs w:val="24"/>
        </w:rPr>
        <w:t>3.</w:t>
      </w:r>
      <w:r w:rsidR="00AA4202">
        <w:rPr>
          <w:rFonts w:ascii="Times New Roman" w:hAnsi="Times New Roman" w:cs="Times New Roman"/>
          <w:sz w:val="24"/>
          <w:szCs w:val="24"/>
        </w:rPr>
        <w:t>3</w:t>
      </w:r>
      <w:r w:rsidR="00702C8B">
        <w:rPr>
          <w:rFonts w:ascii="Times New Roman" w:hAnsi="Times New Roman" w:cs="Times New Roman"/>
          <w:sz w:val="24"/>
          <w:szCs w:val="24"/>
        </w:rPr>
        <w:t>.1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Pr="00B82F7B" w:rsidRDefault="00B82F7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13D7F" w:rsidRPr="00B82F7B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B24F28">
        <w:rPr>
          <w:rFonts w:ascii="Times New Roman" w:hAnsi="Times New Roman" w:cs="Times New Roman"/>
          <w:b/>
          <w:sz w:val="24"/>
          <w:szCs w:val="24"/>
        </w:rPr>
        <w:t>3</w:t>
      </w:r>
      <w:r w:rsidR="00113D7F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B24F28">
        <w:rPr>
          <w:rFonts w:ascii="Times New Roman" w:hAnsi="Times New Roman" w:cs="Times New Roman"/>
          <w:sz w:val="24"/>
          <w:szCs w:val="24"/>
        </w:rPr>
        <w:t>32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797"/>
      </w:tblGrid>
      <w:tr w:rsidR="00CC6543" w:rsidRPr="003270E2" w:rsidTr="00523D96">
        <w:trPr>
          <w:trHeight w:val="258"/>
        </w:trPr>
        <w:tc>
          <w:tcPr>
            <w:tcW w:w="9900" w:type="dxa"/>
            <w:gridSpan w:val="2"/>
            <w:noWrap/>
          </w:tcPr>
          <w:p w:rsidR="00CC6543" w:rsidRPr="003270E2" w:rsidRDefault="00CC6543" w:rsidP="00CC6543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Гидрогенератор  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  <w:vAlign w:val="center"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тип гидрогенератора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СВН-1030/120-68, синхронный вертикальный зонтичного типа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  <w:vAlign w:val="center"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завод-изготовитель, год выпуска, заводской №  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завод «Электросила», г. Ленинград, 1953 г., зав. № 6114    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1955 г.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41,6 МВт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статора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10,5 кВ</w:t>
            </w:r>
          </w:p>
        </w:tc>
      </w:tr>
      <w:tr w:rsidR="00CC6543" w:rsidRPr="003270E2" w:rsidTr="00523D96">
        <w:trPr>
          <w:trHeight w:val="255"/>
        </w:trPr>
        <w:tc>
          <w:tcPr>
            <w:tcW w:w="9900" w:type="dxa"/>
            <w:gridSpan w:val="2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543" w:rsidRPr="003270E2" w:rsidTr="00523D96">
        <w:trPr>
          <w:trHeight w:val="255"/>
        </w:trPr>
        <w:tc>
          <w:tcPr>
            <w:tcW w:w="9900" w:type="dxa"/>
            <w:gridSpan w:val="2"/>
            <w:noWrap/>
          </w:tcPr>
          <w:p w:rsidR="00CC6543" w:rsidRPr="003270E2" w:rsidRDefault="00CC6543" w:rsidP="00CC654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.1. Статор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диаметр статора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10 670 мм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высота статора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3 250 мм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число колонн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вес статора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139,3 т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число стержней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число выводов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система противопожарной защиты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водяная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статора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65 000 кВА, при со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=0,8 – 52 000кВт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номинальный ток статора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3 580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схема соединения обмотки статора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обмотки статора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обегающая, волновая</w:t>
            </w:r>
          </w:p>
        </w:tc>
      </w:tr>
      <w:tr w:rsidR="00CC6543" w:rsidRPr="003270E2" w:rsidTr="00523D96">
        <w:trPr>
          <w:trHeight w:val="255"/>
        </w:trPr>
        <w:tc>
          <w:tcPr>
            <w:tcW w:w="9900" w:type="dxa"/>
            <w:gridSpan w:val="2"/>
            <w:noWrap/>
          </w:tcPr>
          <w:p w:rsidR="00CC6543" w:rsidRPr="003270E2" w:rsidRDefault="00CC6543" w:rsidP="00CC654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.2. Ротор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род исполнения ротора  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с явно выраженными полюсами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число полюсов ротора  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2р=68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щетки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ЭГ-4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количество щеток на 2 кольца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54 штуки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диаметр ротора  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9690 мм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вес ротора с валом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260 т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номинальный ток возбуждения ротора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1160 А</w:t>
            </w:r>
          </w:p>
        </w:tc>
      </w:tr>
      <w:tr w:rsidR="00CC6543" w:rsidRPr="003270E2" w:rsidTr="00523D96">
        <w:trPr>
          <w:trHeight w:val="255"/>
        </w:trPr>
        <w:tc>
          <w:tcPr>
            <w:tcW w:w="9900" w:type="dxa"/>
            <w:gridSpan w:val="2"/>
            <w:shd w:val="clear" w:color="auto" w:fill="auto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Система возбуждения </w:t>
            </w:r>
            <w:r w:rsidRPr="003270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CC6543" w:rsidRPr="003270E2" w:rsidTr="00523D96">
        <w:trPr>
          <w:trHeight w:val="255"/>
        </w:trPr>
        <w:tc>
          <w:tcPr>
            <w:tcW w:w="9900" w:type="dxa"/>
            <w:gridSpan w:val="2"/>
            <w:shd w:val="clear" w:color="auto" w:fill="auto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.3.1. Возбудитель  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shd w:val="clear" w:color="auto" w:fill="auto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возбудителя  </w:t>
            </w:r>
          </w:p>
        </w:tc>
        <w:tc>
          <w:tcPr>
            <w:tcW w:w="4797" w:type="dxa"/>
            <w:shd w:val="clear" w:color="auto" w:fill="auto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 220/43-12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возбудителя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408 кВт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возбудителя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340 В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ток возбудителя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1200 А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тип привода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на одном валу с генератором</w:t>
            </w:r>
          </w:p>
        </w:tc>
      </w:tr>
      <w:tr w:rsidR="00CC6543" w:rsidRPr="003270E2" w:rsidTr="00523D96">
        <w:trPr>
          <w:trHeight w:val="255"/>
        </w:trPr>
        <w:tc>
          <w:tcPr>
            <w:tcW w:w="9900" w:type="dxa"/>
            <w:gridSpan w:val="2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.3.2. Подвозбудитель  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подвозбудителя  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А 92/40-10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подвозбудителя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35 кВт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подвозбудителя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230 В</w:t>
            </w:r>
          </w:p>
        </w:tc>
      </w:tr>
      <w:tr w:rsidR="00CC6543" w:rsidRPr="003270E2" w:rsidTr="00523D96">
        <w:trPr>
          <w:trHeight w:val="255"/>
        </w:trPr>
        <w:tc>
          <w:tcPr>
            <w:tcW w:w="5103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ток подвозбудителя</w:t>
            </w:r>
          </w:p>
        </w:tc>
        <w:tc>
          <w:tcPr>
            <w:tcW w:w="4797" w:type="dxa"/>
            <w:noWrap/>
          </w:tcPr>
          <w:p w:rsidR="00CC6543" w:rsidRPr="003270E2" w:rsidRDefault="00CC6543" w:rsidP="0052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152 А</w:t>
            </w:r>
          </w:p>
        </w:tc>
      </w:tr>
    </w:tbl>
    <w:p w:rsidR="00AC07E5" w:rsidRPr="00505698" w:rsidRDefault="00AC07E5" w:rsidP="00AC07E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05698">
        <w:rPr>
          <w:rFonts w:ascii="Times New Roman" w:hAnsi="Times New Roman" w:cs="Times New Roman"/>
          <w:sz w:val="24"/>
          <w:szCs w:val="24"/>
        </w:rPr>
        <w:t>Гидрогенератор СВ-1030-120/68</w:t>
      </w:r>
      <w:r>
        <w:rPr>
          <w:rFonts w:ascii="Times New Roman" w:hAnsi="Times New Roman" w:cs="Times New Roman"/>
          <w:sz w:val="24"/>
          <w:szCs w:val="24"/>
        </w:rPr>
        <w:t xml:space="preserve">; Р=41,6МВт;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5698">
        <w:rPr>
          <w:rFonts w:ascii="Times New Roman" w:hAnsi="Times New Roman" w:cs="Times New Roman"/>
          <w:sz w:val="24"/>
          <w:szCs w:val="24"/>
        </w:rPr>
        <w:t>=88</w:t>
      </w:r>
      <w:r>
        <w:rPr>
          <w:rFonts w:ascii="Times New Roman" w:hAnsi="Times New Roman" w:cs="Times New Roman"/>
          <w:sz w:val="24"/>
          <w:szCs w:val="24"/>
        </w:rPr>
        <w:t>,3 об/мин;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101875" w:rsidRPr="00AC07E5" w:rsidRDefault="00AC07E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C07E5">
        <w:rPr>
          <w:rFonts w:ascii="Times New Roman" w:hAnsi="Times New Roman" w:cs="Times New Roman"/>
          <w:sz w:val="24"/>
          <w:szCs w:val="24"/>
        </w:rPr>
        <w:t>Техническое обслуживание</w:t>
      </w:r>
      <w:r w:rsidR="00B82F7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4"/>
        <w:gridCol w:w="6335"/>
        <w:gridCol w:w="1181"/>
        <w:gridCol w:w="985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Default="003E6213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E6213">
              <w:rPr>
                <w:rFonts w:ascii="Times New Roman" w:hAnsi="Times New Roman" w:cs="Times New Roman"/>
                <w:sz w:val="24"/>
                <w:szCs w:val="24"/>
              </w:rPr>
              <w:t>Техническое  обслуживание  регуляторов, синхронизаторов и системы возбуждения ГА-2,3</w:t>
            </w:r>
          </w:p>
        </w:tc>
        <w:tc>
          <w:tcPr>
            <w:tcW w:w="1134" w:type="dxa"/>
          </w:tcPr>
          <w:p w:rsidR="00323BAA" w:rsidRDefault="003E6213" w:rsidP="00B82F7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 w:rsidR="00B82F7B">
              <w:rPr>
                <w:rFonts w:ascii="Times New Roman" w:hAnsi="Times New Roman" w:cs="Times New Roman"/>
                <w:sz w:val="24"/>
                <w:szCs w:val="24"/>
              </w:rPr>
              <w:t>ект</w:t>
            </w:r>
          </w:p>
        </w:tc>
        <w:tc>
          <w:tcPr>
            <w:tcW w:w="986" w:type="dxa"/>
          </w:tcPr>
          <w:p w:rsidR="00323BAA" w:rsidRDefault="003E6213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E287D" w:rsidRDefault="002E287D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2E287D">
        <w:rPr>
          <w:rFonts w:ascii="Times New Roman" w:hAnsi="Times New Roman" w:cs="Times New Roman"/>
          <w:bCs/>
          <w:sz w:val="24"/>
          <w:szCs w:val="24"/>
        </w:rPr>
        <w:t>3.3.1 Услуги выполня</w:t>
      </w:r>
      <w:r w:rsidR="00092F35">
        <w:rPr>
          <w:rFonts w:ascii="Times New Roman" w:hAnsi="Times New Roman" w:cs="Times New Roman"/>
          <w:bCs/>
          <w:sz w:val="24"/>
          <w:szCs w:val="24"/>
        </w:rPr>
        <w:t>ются на выведенном из работы оборудовании</w:t>
      </w:r>
      <w:r w:rsidR="003B44A3">
        <w:rPr>
          <w:rFonts w:ascii="Times New Roman" w:hAnsi="Times New Roman" w:cs="Times New Roman"/>
          <w:bCs/>
          <w:sz w:val="24"/>
          <w:szCs w:val="24"/>
        </w:rPr>
        <w:t>;</w:t>
      </w:r>
    </w:p>
    <w:p w:rsidR="003B44A3" w:rsidRPr="002E287D" w:rsidRDefault="003B44A3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3.3.2 </w:t>
      </w:r>
      <w:r w:rsidRPr="002E287D">
        <w:rPr>
          <w:rFonts w:ascii="Times New Roman" w:hAnsi="Times New Roman" w:cs="Times New Roman"/>
          <w:bCs/>
          <w:sz w:val="24"/>
          <w:szCs w:val="24"/>
        </w:rPr>
        <w:t>Услуги выполняются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согласно сметы (приложение №4-3.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к техническому заданию).</w:t>
      </w:r>
    </w:p>
    <w:p w:rsidR="00092F35" w:rsidRDefault="00092F35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6056A8" w:rsidRDefault="00101875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  <w:r w:rsidR="00092F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6543" w:rsidRDefault="00CC6543" w:rsidP="00CC6543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3270E2">
        <w:rPr>
          <w:rFonts w:ascii="Times New Roman" w:hAnsi="Times New Roman" w:cs="Times New Roman"/>
          <w:sz w:val="24"/>
          <w:szCs w:val="24"/>
        </w:rPr>
        <w:t xml:space="preserve">Работа должна быть проведена в соответствии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3270E2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том</w:t>
      </w:r>
      <w:r w:rsidRPr="003270E2">
        <w:rPr>
          <w:rFonts w:ascii="Times New Roman" w:hAnsi="Times New Roman" w:cs="Times New Roman"/>
          <w:sz w:val="24"/>
          <w:szCs w:val="24"/>
        </w:rPr>
        <w:t xml:space="preserve"> «Методики оценки технического состояния основного оборудования гидроэлектростанций» СТО 17330282.27.140.001 – 2006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6543" w:rsidRPr="003270E2" w:rsidRDefault="00CC6543" w:rsidP="00CC6543">
      <w:pPr>
        <w:tabs>
          <w:tab w:val="left" w:pos="993"/>
        </w:tabs>
        <w:suppressAutoHyphens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3.4.2 </w:t>
      </w:r>
      <w:r w:rsidRPr="003270E2">
        <w:rPr>
          <w:rFonts w:ascii="Times New Roman" w:hAnsi="Times New Roman" w:cs="Times New Roman"/>
          <w:sz w:val="24"/>
          <w:szCs w:val="24"/>
        </w:rPr>
        <w:t>«Методические указания по проведению осмотров гидрогенераторов».</w:t>
      </w:r>
    </w:p>
    <w:p w:rsidR="002E287D" w:rsidRDefault="002E287D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A56F88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3E621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E6213" w:rsidRPr="003E6213">
        <w:rPr>
          <w:rFonts w:ascii="Times New Roman" w:hAnsi="Times New Roman" w:cs="Times New Roman"/>
          <w:sz w:val="24"/>
          <w:szCs w:val="24"/>
        </w:rPr>
        <w:t>отчет</w:t>
      </w:r>
      <w:r w:rsidR="00CC6543">
        <w:rPr>
          <w:rFonts w:ascii="Times New Roman" w:hAnsi="Times New Roman" w:cs="Times New Roman"/>
          <w:sz w:val="24"/>
          <w:szCs w:val="24"/>
        </w:rPr>
        <w:t xml:space="preserve"> о проведенном техническом обслуживании оборудования</w:t>
      </w:r>
      <w:r w:rsidR="003E6213" w:rsidRPr="003E6213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2F099E" w:rsidRDefault="002F099E"/>
    <w:sectPr w:rsidR="002F0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BEE" w:rsidRDefault="00506BEE" w:rsidP="007F7681">
      <w:r>
        <w:separator/>
      </w:r>
    </w:p>
  </w:endnote>
  <w:endnote w:type="continuationSeparator" w:id="0">
    <w:p w:rsidR="00506BEE" w:rsidRDefault="00506BEE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BEE" w:rsidRDefault="00506BEE" w:rsidP="007F7681">
      <w:r>
        <w:separator/>
      </w:r>
    </w:p>
  </w:footnote>
  <w:footnote w:type="continuationSeparator" w:id="0">
    <w:p w:rsidR="00506BEE" w:rsidRDefault="00506BEE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315E3"/>
    <w:rsid w:val="00092F35"/>
    <w:rsid w:val="000A344B"/>
    <w:rsid w:val="00101875"/>
    <w:rsid w:val="00113D7F"/>
    <w:rsid w:val="002E287D"/>
    <w:rsid w:val="002F099E"/>
    <w:rsid w:val="00323BAA"/>
    <w:rsid w:val="00337059"/>
    <w:rsid w:val="003B44A3"/>
    <w:rsid w:val="003E6213"/>
    <w:rsid w:val="00506BEE"/>
    <w:rsid w:val="00557E1B"/>
    <w:rsid w:val="00572713"/>
    <w:rsid w:val="006056A8"/>
    <w:rsid w:val="00611FC0"/>
    <w:rsid w:val="0068415D"/>
    <w:rsid w:val="00702C8B"/>
    <w:rsid w:val="00720063"/>
    <w:rsid w:val="007F7681"/>
    <w:rsid w:val="008B12B3"/>
    <w:rsid w:val="00907764"/>
    <w:rsid w:val="009D60AD"/>
    <w:rsid w:val="00A332D7"/>
    <w:rsid w:val="00A56F88"/>
    <w:rsid w:val="00AA4202"/>
    <w:rsid w:val="00AB3888"/>
    <w:rsid w:val="00AC07E5"/>
    <w:rsid w:val="00B24F28"/>
    <w:rsid w:val="00B45092"/>
    <w:rsid w:val="00B82F7B"/>
    <w:rsid w:val="00C04B17"/>
    <w:rsid w:val="00CC6543"/>
    <w:rsid w:val="00D522D9"/>
    <w:rsid w:val="00D54F06"/>
    <w:rsid w:val="00E12E28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7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6</cp:revision>
  <cp:lastPrinted>2013-10-31T11:59:00Z</cp:lastPrinted>
  <dcterms:created xsi:type="dcterms:W3CDTF">2013-10-17T07:25:00Z</dcterms:created>
  <dcterms:modified xsi:type="dcterms:W3CDTF">2013-10-31T11:59:00Z</dcterms:modified>
</cp:coreProperties>
</file>